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F81A7" w14:textId="53AD2406" w:rsidR="005615F5" w:rsidRPr="005615F5" w:rsidRDefault="005615F5">
      <w:pPr>
        <w:rPr>
          <w:rFonts w:ascii="Arial" w:hAnsi="Arial" w:cs="Arial"/>
          <w:b/>
          <w:bCs/>
          <w:sz w:val="24"/>
          <w:szCs w:val="24"/>
        </w:rPr>
      </w:pPr>
      <w:r w:rsidRPr="005615F5">
        <w:rPr>
          <w:rFonts w:ascii="Arial" w:hAnsi="Arial" w:cs="Arial"/>
          <w:b/>
          <w:bCs/>
          <w:sz w:val="24"/>
          <w:szCs w:val="24"/>
        </w:rPr>
        <w:t>Bericht zur ordentlichen Mitgliederversammlung des Freundeskreises Purkersdorf am Donnerstag, 30. April 2026</w:t>
      </w:r>
    </w:p>
    <w:p w14:paraId="754A765B" w14:textId="77777777" w:rsidR="005615F5" w:rsidRDefault="005615F5">
      <w:pPr>
        <w:rPr>
          <w:rFonts w:ascii="Arial" w:hAnsi="Arial" w:cs="Arial"/>
          <w:sz w:val="24"/>
          <w:szCs w:val="24"/>
        </w:rPr>
      </w:pPr>
    </w:p>
    <w:p w14:paraId="1C6F404A" w14:textId="46BDAAB3" w:rsidR="00230F74" w:rsidRDefault="00B95DCD">
      <w:pPr>
        <w:rPr>
          <w:rFonts w:ascii="Arial" w:hAnsi="Arial" w:cs="Arial"/>
          <w:sz w:val="24"/>
          <w:szCs w:val="24"/>
        </w:rPr>
      </w:pPr>
      <w:r>
        <w:rPr>
          <w:rFonts w:ascii="Arial" w:hAnsi="Arial" w:cs="Arial"/>
          <w:sz w:val="24"/>
          <w:szCs w:val="24"/>
        </w:rPr>
        <w:t>Am Donnerstag, 30. April 2026, trafen sich die Mitglieder des Freundeskreises Purkersdorf zur Jahreshauptversammlung in den Räumen des Caritas Verbandes Bad Säckingen. Der Verein</w:t>
      </w:r>
      <w:r w:rsidR="00180096">
        <w:rPr>
          <w:rFonts w:ascii="Arial" w:hAnsi="Arial" w:cs="Arial"/>
          <w:sz w:val="24"/>
          <w:szCs w:val="24"/>
        </w:rPr>
        <w:t xml:space="preserve"> zählt aktuell 58 Mitglieder.</w:t>
      </w:r>
    </w:p>
    <w:p w14:paraId="5FABBB2D" w14:textId="53DD8FA8" w:rsidR="00B558A6" w:rsidRDefault="00180096">
      <w:pPr>
        <w:rPr>
          <w:rFonts w:ascii="Arial" w:hAnsi="Arial" w:cs="Arial"/>
          <w:sz w:val="24"/>
          <w:szCs w:val="24"/>
        </w:rPr>
      </w:pPr>
      <w:r>
        <w:rPr>
          <w:rFonts w:ascii="Arial" w:hAnsi="Arial" w:cs="Arial"/>
          <w:sz w:val="24"/>
          <w:szCs w:val="24"/>
        </w:rPr>
        <w:t xml:space="preserve">Klaus Kummle, Vorsitzender des Freundeskreises, blickte auf ein erfolgreiches Jahr 2025 zurück. Neben der aktiven Teilnahme des Freundeskreises am Brückenfest in Bad Säckingen fand ein österreichisches </w:t>
      </w:r>
      <w:r w:rsidR="008D2E2A">
        <w:rPr>
          <w:rFonts w:ascii="Arial" w:hAnsi="Arial" w:cs="Arial"/>
          <w:sz w:val="24"/>
          <w:szCs w:val="24"/>
        </w:rPr>
        <w:t xml:space="preserve">mediterranes </w:t>
      </w:r>
      <w:r>
        <w:rPr>
          <w:rFonts w:ascii="Arial" w:hAnsi="Arial" w:cs="Arial"/>
          <w:sz w:val="24"/>
          <w:szCs w:val="24"/>
        </w:rPr>
        <w:t xml:space="preserve">Sommerfest im August großen Anklang. Zur Buchlesung im Oktober und </w:t>
      </w:r>
      <w:r w:rsidR="003B74D3">
        <w:rPr>
          <w:rFonts w:ascii="Arial" w:hAnsi="Arial" w:cs="Arial"/>
          <w:sz w:val="24"/>
          <w:szCs w:val="24"/>
        </w:rPr>
        <w:t xml:space="preserve">der </w:t>
      </w:r>
      <w:r>
        <w:rPr>
          <w:rFonts w:ascii="Arial" w:hAnsi="Arial" w:cs="Arial"/>
          <w:sz w:val="24"/>
          <w:szCs w:val="24"/>
        </w:rPr>
        <w:t xml:space="preserve">Tagesfahrt nach Staufen konnten viele Teilnehmer begrüßt werden. Ein weiterer Höhepunkt war die Fahrt </w:t>
      </w:r>
      <w:r w:rsidR="00B558A6">
        <w:rPr>
          <w:rFonts w:ascii="Arial" w:hAnsi="Arial" w:cs="Arial"/>
          <w:sz w:val="24"/>
          <w:szCs w:val="24"/>
        </w:rPr>
        <w:t xml:space="preserve">mit 16 Teilnehmern </w:t>
      </w:r>
      <w:r>
        <w:rPr>
          <w:rFonts w:ascii="Arial" w:hAnsi="Arial" w:cs="Arial"/>
          <w:sz w:val="24"/>
          <w:szCs w:val="24"/>
        </w:rPr>
        <w:t>nach</w:t>
      </w:r>
      <w:r w:rsidR="00B558A6">
        <w:rPr>
          <w:rFonts w:ascii="Arial" w:hAnsi="Arial" w:cs="Arial"/>
          <w:sz w:val="24"/>
          <w:szCs w:val="24"/>
        </w:rPr>
        <w:t xml:space="preserve"> Purkersdorf im Dezember zum 30-jährigen Bestehen des Freundeskreises. Mit einem ausgewogenen Programm wurden die gemeinsamen Aktivitäten der Freundeskreise neu belebt, aber auch </w:t>
      </w:r>
      <w:r w:rsidR="008D2E2A">
        <w:rPr>
          <w:rFonts w:ascii="Arial" w:hAnsi="Arial" w:cs="Arial"/>
          <w:sz w:val="24"/>
          <w:szCs w:val="24"/>
        </w:rPr>
        <w:t>das vorweihnachtliche Flair</w:t>
      </w:r>
      <w:r w:rsidR="00B558A6">
        <w:rPr>
          <w:rFonts w:ascii="Arial" w:hAnsi="Arial" w:cs="Arial"/>
          <w:sz w:val="24"/>
          <w:szCs w:val="24"/>
        </w:rPr>
        <w:t xml:space="preserve"> in Purkersdorf und Wien genossen. Zum Jahresabschluss fand noch </w:t>
      </w:r>
      <w:r w:rsidR="00713C30">
        <w:rPr>
          <w:rFonts w:ascii="Arial" w:hAnsi="Arial" w:cs="Arial"/>
          <w:sz w:val="24"/>
          <w:szCs w:val="24"/>
        </w:rPr>
        <w:t>das</w:t>
      </w:r>
      <w:r w:rsidR="00B558A6">
        <w:rPr>
          <w:rFonts w:ascii="Arial" w:hAnsi="Arial" w:cs="Arial"/>
          <w:sz w:val="24"/>
          <w:szCs w:val="24"/>
        </w:rPr>
        <w:t xml:space="preserve"> vom Vorstand </w:t>
      </w:r>
      <w:r w:rsidR="00713C30">
        <w:rPr>
          <w:rFonts w:ascii="Arial" w:hAnsi="Arial" w:cs="Arial"/>
          <w:sz w:val="24"/>
          <w:szCs w:val="24"/>
        </w:rPr>
        <w:t xml:space="preserve">traditionell gestaltete </w:t>
      </w:r>
      <w:r w:rsidR="00B558A6">
        <w:rPr>
          <w:rFonts w:ascii="Arial" w:hAnsi="Arial" w:cs="Arial"/>
          <w:sz w:val="24"/>
          <w:szCs w:val="24"/>
        </w:rPr>
        <w:t>Weihnachtsessen</w:t>
      </w:r>
      <w:r w:rsidR="00713C30">
        <w:rPr>
          <w:rFonts w:ascii="Arial" w:hAnsi="Arial" w:cs="Arial"/>
          <w:sz w:val="24"/>
          <w:szCs w:val="24"/>
        </w:rPr>
        <w:t xml:space="preserve"> statt. </w:t>
      </w:r>
    </w:p>
    <w:p w14:paraId="3FC47392" w14:textId="01987FB6" w:rsidR="00713C30" w:rsidRDefault="00713C30">
      <w:pPr>
        <w:rPr>
          <w:rFonts w:ascii="Arial" w:hAnsi="Arial" w:cs="Arial"/>
          <w:sz w:val="24"/>
          <w:szCs w:val="24"/>
        </w:rPr>
      </w:pPr>
      <w:r>
        <w:rPr>
          <w:rFonts w:ascii="Arial" w:hAnsi="Arial" w:cs="Arial"/>
          <w:sz w:val="24"/>
          <w:szCs w:val="24"/>
        </w:rPr>
        <w:t>Nachdem der detaillierte Kassenbericht und der Bericht der Kassenprüfer vorgetragen w</w:t>
      </w:r>
      <w:r w:rsidR="008D2E2A">
        <w:rPr>
          <w:rFonts w:ascii="Arial" w:hAnsi="Arial" w:cs="Arial"/>
          <w:sz w:val="24"/>
          <w:szCs w:val="24"/>
        </w:rPr>
        <w:t>aren</w:t>
      </w:r>
      <w:r>
        <w:rPr>
          <w:rFonts w:ascii="Arial" w:hAnsi="Arial" w:cs="Arial"/>
          <w:sz w:val="24"/>
          <w:szCs w:val="24"/>
        </w:rPr>
        <w:t>, haben die anwesenden Mitglieder den Vorstand gesamthaft entlastet.</w:t>
      </w:r>
    </w:p>
    <w:p w14:paraId="71575BE7" w14:textId="7193165F" w:rsidR="00713C30" w:rsidRDefault="00713C30">
      <w:pPr>
        <w:rPr>
          <w:rFonts w:ascii="Arial" w:hAnsi="Arial" w:cs="Arial"/>
          <w:sz w:val="24"/>
          <w:szCs w:val="24"/>
        </w:rPr>
      </w:pPr>
      <w:r>
        <w:rPr>
          <w:rFonts w:ascii="Arial" w:hAnsi="Arial" w:cs="Arial"/>
          <w:sz w:val="24"/>
          <w:szCs w:val="24"/>
        </w:rPr>
        <w:t>Der Verein widmet sich seit vielen Jahren der Förderung partnerschaftlicher Beziehungen mit der österreichischen Partnerstadt Bad Säckingens, Purkersdorf, und unterstützt den interkulturellen Austausch un</w:t>
      </w:r>
      <w:r w:rsidR="009016D7">
        <w:rPr>
          <w:rFonts w:ascii="Arial" w:hAnsi="Arial" w:cs="Arial"/>
          <w:sz w:val="24"/>
          <w:szCs w:val="24"/>
        </w:rPr>
        <w:t>d die Förderung von Kultur, Sport und Schüleraustausch.</w:t>
      </w:r>
    </w:p>
    <w:p w14:paraId="2A8A48DB" w14:textId="527E01E4" w:rsidR="009016D7" w:rsidRDefault="009016D7">
      <w:pPr>
        <w:rPr>
          <w:rFonts w:ascii="Arial" w:hAnsi="Arial" w:cs="Arial"/>
          <w:sz w:val="24"/>
          <w:szCs w:val="24"/>
        </w:rPr>
      </w:pPr>
      <w:r>
        <w:rPr>
          <w:rFonts w:ascii="Arial" w:hAnsi="Arial" w:cs="Arial"/>
          <w:sz w:val="24"/>
          <w:szCs w:val="24"/>
        </w:rPr>
        <w:t xml:space="preserve">Auch für das Jahr 2026 hat der Freundeskreis wieder ein abwechslungsreiches Programm auf die Beine gestellt. Über den Besuch von 16 Personen zum </w:t>
      </w:r>
      <w:r w:rsidR="008D2E2A">
        <w:rPr>
          <w:rFonts w:ascii="Arial" w:hAnsi="Arial" w:cs="Arial"/>
          <w:sz w:val="24"/>
          <w:szCs w:val="24"/>
        </w:rPr>
        <w:t>Fridolins Fest</w:t>
      </w:r>
      <w:r>
        <w:rPr>
          <w:rFonts w:ascii="Arial" w:hAnsi="Arial" w:cs="Arial"/>
          <w:sz w:val="24"/>
          <w:szCs w:val="24"/>
        </w:rPr>
        <w:t xml:space="preserve"> aus Purkersdorf hat sich der Freundeskreis sehr gefreut. Sowohl die traditionelle Feier </w:t>
      </w:r>
      <w:r w:rsidR="008D2E2A">
        <w:rPr>
          <w:rFonts w:ascii="Arial" w:hAnsi="Arial" w:cs="Arial"/>
          <w:sz w:val="24"/>
          <w:szCs w:val="24"/>
        </w:rPr>
        <w:t xml:space="preserve">mit Prozession </w:t>
      </w:r>
      <w:r>
        <w:rPr>
          <w:rFonts w:ascii="Arial" w:hAnsi="Arial" w:cs="Arial"/>
          <w:sz w:val="24"/>
          <w:szCs w:val="24"/>
        </w:rPr>
        <w:t xml:space="preserve">als auch die Stadtführung mit der </w:t>
      </w:r>
      <w:r w:rsidR="008D2E2A">
        <w:rPr>
          <w:rFonts w:ascii="Arial" w:hAnsi="Arial" w:cs="Arial"/>
          <w:sz w:val="24"/>
          <w:szCs w:val="24"/>
        </w:rPr>
        <w:t>Trompeterin</w:t>
      </w:r>
      <w:r>
        <w:rPr>
          <w:rFonts w:ascii="Arial" w:hAnsi="Arial" w:cs="Arial"/>
          <w:sz w:val="24"/>
          <w:szCs w:val="24"/>
        </w:rPr>
        <w:t xml:space="preserve"> Melanie Bächle</w:t>
      </w:r>
      <w:r w:rsidR="008D2E2A">
        <w:rPr>
          <w:rFonts w:ascii="Arial" w:hAnsi="Arial" w:cs="Arial"/>
          <w:sz w:val="24"/>
          <w:szCs w:val="24"/>
        </w:rPr>
        <w:t xml:space="preserve"> fanden sehr lobende Anerkennung</w:t>
      </w:r>
      <w:r w:rsidR="00BA3DB4">
        <w:rPr>
          <w:rFonts w:ascii="Arial" w:hAnsi="Arial" w:cs="Arial"/>
          <w:sz w:val="24"/>
          <w:szCs w:val="24"/>
        </w:rPr>
        <w:t>.</w:t>
      </w:r>
    </w:p>
    <w:p w14:paraId="009B8482" w14:textId="77777777" w:rsidR="008D2E2A" w:rsidRDefault="00BA3DB4">
      <w:pPr>
        <w:rPr>
          <w:rFonts w:ascii="Arial" w:hAnsi="Arial" w:cs="Arial"/>
          <w:sz w:val="24"/>
          <w:szCs w:val="24"/>
        </w:rPr>
      </w:pPr>
      <w:r>
        <w:rPr>
          <w:rFonts w:ascii="Arial" w:hAnsi="Arial" w:cs="Arial"/>
          <w:sz w:val="24"/>
          <w:szCs w:val="24"/>
        </w:rPr>
        <w:t xml:space="preserve">Die Planungen für das diesjährige Sommerfest und einer Fahrt nach Näfels sind bereits in der Feinabstimmung. Außer der traditionellen Weihnachtsfeier sind weitere Aktivitäten, ggf. auch in Zusammenarbeit mit den anderen Freundeskreisen der Stadt, in der Planung. </w:t>
      </w:r>
    </w:p>
    <w:p w14:paraId="04FAD90C" w14:textId="471B626B" w:rsidR="00BA3DB4" w:rsidRDefault="00BA3DB4">
      <w:pPr>
        <w:rPr>
          <w:rFonts w:ascii="Arial" w:hAnsi="Arial" w:cs="Arial"/>
          <w:sz w:val="24"/>
          <w:szCs w:val="24"/>
        </w:rPr>
      </w:pPr>
      <w:r>
        <w:rPr>
          <w:rFonts w:ascii="Arial" w:hAnsi="Arial" w:cs="Arial"/>
          <w:sz w:val="24"/>
          <w:szCs w:val="24"/>
        </w:rPr>
        <w:t xml:space="preserve">Für 2027 </w:t>
      </w:r>
      <w:r w:rsidR="004A5D98">
        <w:rPr>
          <w:rFonts w:ascii="Arial" w:hAnsi="Arial" w:cs="Arial"/>
          <w:sz w:val="24"/>
          <w:szCs w:val="24"/>
        </w:rPr>
        <w:t xml:space="preserve">sind </w:t>
      </w:r>
      <w:r>
        <w:rPr>
          <w:rFonts w:ascii="Arial" w:hAnsi="Arial" w:cs="Arial"/>
          <w:sz w:val="24"/>
          <w:szCs w:val="24"/>
        </w:rPr>
        <w:t>ein Jugendcamp im Purkersdorf</w:t>
      </w:r>
      <w:r w:rsidR="004A5D98">
        <w:rPr>
          <w:rFonts w:ascii="Arial" w:hAnsi="Arial" w:cs="Arial"/>
          <w:sz w:val="24"/>
          <w:szCs w:val="24"/>
        </w:rPr>
        <w:t xml:space="preserve"> und eine Fahrt zum 60-jährigen Jubiläum der Stadterhebung von Purkersdorf in Vorbereitung.</w:t>
      </w:r>
    </w:p>
    <w:p w14:paraId="0FA2C026" w14:textId="586E1656" w:rsidR="004A5D98" w:rsidRDefault="004A5D98">
      <w:pPr>
        <w:rPr>
          <w:rFonts w:ascii="Arial" w:hAnsi="Arial" w:cs="Arial"/>
          <w:sz w:val="24"/>
          <w:szCs w:val="24"/>
        </w:rPr>
      </w:pPr>
      <w:r>
        <w:rPr>
          <w:rFonts w:ascii="Arial" w:hAnsi="Arial" w:cs="Arial"/>
          <w:sz w:val="24"/>
          <w:szCs w:val="24"/>
        </w:rPr>
        <w:t>Für die Betreuung der Homepage des Freundeskreises wurde der Vorstand um ein zusätzliches Mitglied erweitert.</w:t>
      </w:r>
    </w:p>
    <w:p w14:paraId="72DC56A1" w14:textId="77777777" w:rsidR="005615F5" w:rsidRDefault="004A5D98">
      <w:pPr>
        <w:rPr>
          <w:rFonts w:ascii="Arial" w:hAnsi="Arial" w:cs="Arial"/>
          <w:sz w:val="24"/>
          <w:szCs w:val="24"/>
        </w:rPr>
      </w:pPr>
      <w:r>
        <w:rPr>
          <w:rFonts w:ascii="Arial" w:hAnsi="Arial" w:cs="Arial"/>
          <w:sz w:val="24"/>
          <w:szCs w:val="24"/>
        </w:rPr>
        <w:t xml:space="preserve">Das vom Freundeskreis in Purkersdorf beim </w:t>
      </w:r>
      <w:r w:rsidR="008D2E2A">
        <w:rPr>
          <w:rFonts w:ascii="Arial" w:hAnsi="Arial" w:cs="Arial"/>
          <w:sz w:val="24"/>
          <w:szCs w:val="24"/>
        </w:rPr>
        <w:t>Fridolins Fest</w:t>
      </w:r>
      <w:r>
        <w:rPr>
          <w:rFonts w:ascii="Arial" w:hAnsi="Arial" w:cs="Arial"/>
          <w:sz w:val="24"/>
          <w:szCs w:val="24"/>
        </w:rPr>
        <w:t xml:space="preserve"> erhaltene </w:t>
      </w:r>
      <w:r w:rsidR="004C4F12">
        <w:rPr>
          <w:rFonts w:ascii="Arial" w:hAnsi="Arial" w:cs="Arial"/>
          <w:sz w:val="24"/>
          <w:szCs w:val="24"/>
        </w:rPr>
        <w:t xml:space="preserve">und in Purkersdorf gebraute </w:t>
      </w:r>
      <w:r>
        <w:rPr>
          <w:rFonts w:ascii="Arial" w:hAnsi="Arial" w:cs="Arial"/>
          <w:sz w:val="24"/>
          <w:szCs w:val="24"/>
        </w:rPr>
        <w:t>Bier, wurde bei der Gelegenheit zu kleinen Snacks gerne getestet</w:t>
      </w:r>
      <w:r w:rsidR="004C4F12">
        <w:rPr>
          <w:rFonts w:ascii="Arial" w:hAnsi="Arial" w:cs="Arial"/>
          <w:sz w:val="24"/>
          <w:szCs w:val="24"/>
        </w:rPr>
        <w:t xml:space="preserve"> und gelobt. Für dieses Gastgeschenk bedanken wir uns deshalb gerne nochmal. Insbesondere freuen wir uns auf den weiterhin sehr belebenden Kulturaustausch mit der Partnerstadt und laden Interessierte</w:t>
      </w:r>
      <w:r w:rsidR="008D2E2A">
        <w:rPr>
          <w:rFonts w:ascii="Arial" w:hAnsi="Arial" w:cs="Arial"/>
          <w:sz w:val="24"/>
          <w:szCs w:val="24"/>
        </w:rPr>
        <w:t>, ob jung oder alt,</w:t>
      </w:r>
      <w:r w:rsidR="004C4F12">
        <w:rPr>
          <w:rFonts w:ascii="Arial" w:hAnsi="Arial" w:cs="Arial"/>
          <w:sz w:val="24"/>
          <w:szCs w:val="24"/>
        </w:rPr>
        <w:t xml:space="preserve"> gerne ein an unseren Aktivitäten teilzunehmen.</w:t>
      </w:r>
    </w:p>
    <w:p w14:paraId="67A2DE14" w14:textId="1326535A" w:rsidR="004A5D98" w:rsidRDefault="003B74D3">
      <w:pPr>
        <w:rPr>
          <w:rFonts w:ascii="Arial" w:hAnsi="Arial" w:cs="Arial"/>
          <w:sz w:val="24"/>
          <w:szCs w:val="24"/>
        </w:rPr>
      </w:pPr>
      <w:r>
        <w:rPr>
          <w:rFonts w:ascii="Arial" w:hAnsi="Arial" w:cs="Arial"/>
          <w:noProof/>
          <w:sz w:val="24"/>
          <w:szCs w:val="24"/>
        </w:rPr>
        <w:lastRenderedPageBreak/>
        <w:drawing>
          <wp:inline distT="0" distB="0" distL="0" distR="0" wp14:anchorId="761251F3" wp14:editId="0C2F719D">
            <wp:extent cx="5752465" cy="5024120"/>
            <wp:effectExtent l="0" t="0" r="635" b="5080"/>
            <wp:docPr id="4706405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2465" cy="5024120"/>
                    </a:xfrm>
                    <a:prstGeom prst="rect">
                      <a:avLst/>
                    </a:prstGeom>
                    <a:noFill/>
                    <a:ln>
                      <a:noFill/>
                    </a:ln>
                  </pic:spPr>
                </pic:pic>
              </a:graphicData>
            </a:graphic>
          </wp:inline>
        </w:drawing>
      </w:r>
    </w:p>
    <w:p w14:paraId="1D2320A9" w14:textId="77777777" w:rsidR="003B74D3" w:rsidRDefault="005615F5">
      <w:pPr>
        <w:rPr>
          <w:rFonts w:ascii="Arial" w:hAnsi="Arial" w:cs="Arial"/>
          <w:sz w:val="16"/>
          <w:szCs w:val="16"/>
        </w:rPr>
      </w:pPr>
      <w:r w:rsidRPr="003B74D3">
        <w:rPr>
          <w:rFonts w:ascii="Arial" w:hAnsi="Arial" w:cs="Arial"/>
          <w:sz w:val="16"/>
          <w:szCs w:val="16"/>
        </w:rPr>
        <w:t>Von links nach rechts (Alexander Borho, Klaus Kummle, Peter Spiegel, Helmut Musterle, Anette Bubeck, Wolfgang Spiegel und Ralf Kunze)</w:t>
      </w:r>
    </w:p>
    <w:p w14:paraId="0D4D90A4" w14:textId="1F3AF527" w:rsidR="003B74D3" w:rsidRDefault="00545BE7">
      <w:pPr>
        <w:rPr>
          <w:rFonts w:ascii="Arial" w:hAnsi="Arial" w:cs="Arial"/>
          <w:sz w:val="24"/>
          <w:szCs w:val="24"/>
        </w:rPr>
      </w:pPr>
      <w:r>
        <w:rPr>
          <w:rFonts w:ascii="Arial" w:hAnsi="Arial" w:cs="Arial"/>
          <w:noProof/>
          <w:sz w:val="24"/>
          <w:szCs w:val="24"/>
        </w:rPr>
        <w:drawing>
          <wp:inline distT="0" distB="0" distL="0" distR="0" wp14:anchorId="45DFE371" wp14:editId="259FEABD">
            <wp:extent cx="3482770" cy="2611213"/>
            <wp:effectExtent l="0" t="2540" r="1270" b="1270"/>
            <wp:docPr id="10795819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521560" cy="2640296"/>
                    </a:xfrm>
                    <a:prstGeom prst="rect">
                      <a:avLst/>
                    </a:prstGeom>
                    <a:noFill/>
                    <a:ln>
                      <a:noFill/>
                    </a:ln>
                  </pic:spPr>
                </pic:pic>
              </a:graphicData>
            </a:graphic>
          </wp:inline>
        </w:drawing>
      </w:r>
      <w:r w:rsidR="003B74D3">
        <w:rPr>
          <w:rFonts w:ascii="Arial" w:hAnsi="Arial" w:cs="Arial"/>
          <w:sz w:val="24"/>
          <w:szCs w:val="24"/>
        </w:rPr>
        <w:t xml:space="preserve">    </w:t>
      </w:r>
      <w:r>
        <w:rPr>
          <w:rFonts w:ascii="Arial" w:hAnsi="Arial" w:cs="Arial"/>
          <w:noProof/>
          <w:sz w:val="24"/>
          <w:szCs w:val="24"/>
        </w:rPr>
        <w:drawing>
          <wp:inline distT="0" distB="0" distL="0" distR="0" wp14:anchorId="17AC8B29" wp14:editId="145F4327">
            <wp:extent cx="3485781" cy="2613471"/>
            <wp:effectExtent l="0" t="1905" r="0" b="0"/>
            <wp:docPr id="18677061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516715" cy="2636664"/>
                    </a:xfrm>
                    <a:prstGeom prst="rect">
                      <a:avLst/>
                    </a:prstGeom>
                    <a:noFill/>
                    <a:ln>
                      <a:noFill/>
                    </a:ln>
                  </pic:spPr>
                </pic:pic>
              </a:graphicData>
            </a:graphic>
          </wp:inline>
        </w:drawing>
      </w:r>
    </w:p>
    <w:p w14:paraId="434A58B5" w14:textId="2EF8623F" w:rsidR="003B74D3" w:rsidRDefault="001F29F3">
      <w:pPr>
        <w:rPr>
          <w:rFonts w:ascii="Arial" w:hAnsi="Arial" w:cs="Arial"/>
          <w:sz w:val="24"/>
          <w:szCs w:val="24"/>
        </w:rPr>
      </w:pPr>
      <w:r>
        <w:rPr>
          <w:rFonts w:ascii="Arial" w:hAnsi="Arial" w:cs="Arial"/>
          <w:noProof/>
          <w:sz w:val="24"/>
          <w:szCs w:val="24"/>
        </w:rPr>
        <w:lastRenderedPageBreak/>
        <w:drawing>
          <wp:inline distT="0" distB="0" distL="0" distR="0" wp14:anchorId="07250917" wp14:editId="7470544F">
            <wp:extent cx="3531646" cy="2647858"/>
            <wp:effectExtent l="3810" t="0" r="0" b="0"/>
            <wp:docPr id="212314600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562772" cy="2671195"/>
                    </a:xfrm>
                    <a:prstGeom prst="rect">
                      <a:avLst/>
                    </a:prstGeom>
                    <a:noFill/>
                    <a:ln>
                      <a:noFill/>
                    </a:ln>
                  </pic:spPr>
                </pic:pic>
              </a:graphicData>
            </a:graphic>
          </wp:inline>
        </w:drawing>
      </w:r>
      <w:r w:rsidR="003B74D3">
        <w:rPr>
          <w:rFonts w:ascii="Arial" w:hAnsi="Arial" w:cs="Arial"/>
          <w:sz w:val="24"/>
          <w:szCs w:val="24"/>
        </w:rPr>
        <w:t xml:space="preserve">     </w:t>
      </w:r>
      <w:r w:rsidR="003B74D3">
        <w:rPr>
          <w:rFonts w:ascii="Arial" w:hAnsi="Arial" w:cs="Arial"/>
          <w:noProof/>
          <w:sz w:val="24"/>
          <w:szCs w:val="24"/>
        </w:rPr>
        <w:drawing>
          <wp:inline distT="0" distB="0" distL="0" distR="0" wp14:anchorId="049A8627" wp14:editId="3A33E8A2">
            <wp:extent cx="3518338" cy="2637881"/>
            <wp:effectExtent l="1905" t="0" r="8255" b="8255"/>
            <wp:docPr id="197057175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549465" cy="2661218"/>
                    </a:xfrm>
                    <a:prstGeom prst="rect">
                      <a:avLst/>
                    </a:prstGeom>
                    <a:noFill/>
                    <a:ln>
                      <a:noFill/>
                    </a:ln>
                  </pic:spPr>
                </pic:pic>
              </a:graphicData>
            </a:graphic>
          </wp:inline>
        </w:drawing>
      </w:r>
    </w:p>
    <w:p w14:paraId="7F267AF1" w14:textId="25E850FE" w:rsidR="005615F5" w:rsidRDefault="003B74D3">
      <w:pPr>
        <w:rPr>
          <w:rFonts w:ascii="Arial" w:hAnsi="Arial" w:cs="Arial"/>
          <w:sz w:val="24"/>
          <w:szCs w:val="24"/>
        </w:rPr>
      </w:pPr>
      <w:r>
        <w:rPr>
          <w:rFonts w:ascii="Arial" w:hAnsi="Arial" w:cs="Arial"/>
          <w:noProof/>
          <w:sz w:val="24"/>
          <w:szCs w:val="24"/>
        </w:rPr>
        <w:drawing>
          <wp:inline distT="0" distB="0" distL="0" distR="0" wp14:anchorId="1B5B8D26" wp14:editId="75DCFF1D">
            <wp:extent cx="5762625" cy="4320540"/>
            <wp:effectExtent l="0" t="0" r="9525" b="3810"/>
            <wp:docPr id="4132711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320540"/>
                    </a:xfrm>
                    <a:prstGeom prst="rect">
                      <a:avLst/>
                    </a:prstGeom>
                    <a:noFill/>
                    <a:ln>
                      <a:noFill/>
                    </a:ln>
                  </pic:spPr>
                </pic:pic>
              </a:graphicData>
            </a:graphic>
          </wp:inline>
        </w:drawing>
      </w:r>
    </w:p>
    <w:p w14:paraId="7FEB916A" w14:textId="77777777" w:rsidR="003B74D3" w:rsidRDefault="003B74D3">
      <w:pPr>
        <w:rPr>
          <w:rFonts w:ascii="Arial" w:hAnsi="Arial" w:cs="Arial"/>
          <w:sz w:val="24"/>
          <w:szCs w:val="24"/>
        </w:rPr>
      </w:pPr>
    </w:p>
    <w:p w14:paraId="44EF64FD" w14:textId="77446A68" w:rsidR="003B74D3" w:rsidRPr="005615F5" w:rsidRDefault="003B74D3">
      <w:pPr>
        <w:rPr>
          <w:rFonts w:ascii="Arial" w:hAnsi="Arial" w:cs="Arial"/>
          <w:sz w:val="24"/>
          <w:szCs w:val="24"/>
        </w:rPr>
      </w:pPr>
      <w:r>
        <w:rPr>
          <w:rFonts w:ascii="Arial" w:hAnsi="Arial" w:cs="Arial"/>
          <w:sz w:val="24"/>
          <w:szCs w:val="24"/>
        </w:rPr>
        <w:object w:dxaOrig="1530" w:dyaOrig="992" w14:anchorId="356B7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35pt;height:49.45pt" o:ole="">
            <v:imagedata r:id="rId10" o:title=""/>
          </v:shape>
          <o:OLEObject Type="Embed" ProgID="Package" ShapeID="_x0000_i1030" DrawAspect="Icon" ObjectID="_1839146840" r:id="rId11"/>
        </w:object>
      </w:r>
      <w:r>
        <w:rPr>
          <w:rFonts w:ascii="Arial" w:hAnsi="Arial" w:cs="Arial"/>
          <w:sz w:val="24"/>
          <w:szCs w:val="24"/>
        </w:rPr>
        <w:object w:dxaOrig="1530" w:dyaOrig="992" w14:anchorId="16B31AD5">
          <v:shape id="_x0000_i1031" type="#_x0000_t75" style="width:76.35pt;height:49.45pt" o:ole="">
            <v:imagedata r:id="rId12" o:title=""/>
          </v:shape>
          <o:OLEObject Type="Embed" ProgID="Package" ShapeID="_x0000_i1031" DrawAspect="Icon" ObjectID="_1839146841" r:id="rId13"/>
        </w:object>
      </w:r>
    </w:p>
    <w:sectPr w:rsidR="003B74D3" w:rsidRPr="005615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CD"/>
    <w:rsid w:val="00180096"/>
    <w:rsid w:val="001819C0"/>
    <w:rsid w:val="001F29F3"/>
    <w:rsid w:val="00230F74"/>
    <w:rsid w:val="00277554"/>
    <w:rsid w:val="003B74D3"/>
    <w:rsid w:val="004A5D98"/>
    <w:rsid w:val="004C4F12"/>
    <w:rsid w:val="00545BE7"/>
    <w:rsid w:val="005615F5"/>
    <w:rsid w:val="005A610C"/>
    <w:rsid w:val="00610286"/>
    <w:rsid w:val="00713C30"/>
    <w:rsid w:val="0084127D"/>
    <w:rsid w:val="008D2E2A"/>
    <w:rsid w:val="009016D7"/>
    <w:rsid w:val="009F7F42"/>
    <w:rsid w:val="00A2663D"/>
    <w:rsid w:val="00A665C0"/>
    <w:rsid w:val="00AA1BEB"/>
    <w:rsid w:val="00B558A6"/>
    <w:rsid w:val="00B95DCD"/>
    <w:rsid w:val="00BA3DB4"/>
    <w:rsid w:val="00D120ED"/>
    <w:rsid w:val="00D630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6401"/>
  <w15:chartTrackingRefBased/>
  <w15:docId w15:val="{C74D66F2-9DD2-4976-A01E-5FA2A844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5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95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95DC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95DC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95DC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95DC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5DC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5DC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5DC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5DC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95DC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95DC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95DC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95DC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95D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5D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5D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5DCD"/>
    <w:rPr>
      <w:rFonts w:eastAsiaTheme="majorEastAsia" w:cstheme="majorBidi"/>
      <w:color w:val="272727" w:themeColor="text1" w:themeTint="D8"/>
    </w:rPr>
  </w:style>
  <w:style w:type="paragraph" w:styleId="Titel">
    <w:name w:val="Title"/>
    <w:basedOn w:val="Standard"/>
    <w:next w:val="Standard"/>
    <w:link w:val="TitelZchn"/>
    <w:uiPriority w:val="10"/>
    <w:qFormat/>
    <w:rsid w:val="00B95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5D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5DC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5D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5DC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95DCD"/>
    <w:rPr>
      <w:i/>
      <w:iCs/>
      <w:color w:val="404040" w:themeColor="text1" w:themeTint="BF"/>
    </w:rPr>
  </w:style>
  <w:style w:type="paragraph" w:styleId="Listenabsatz">
    <w:name w:val="List Paragraph"/>
    <w:basedOn w:val="Standard"/>
    <w:uiPriority w:val="34"/>
    <w:qFormat/>
    <w:rsid w:val="00B95DCD"/>
    <w:pPr>
      <w:ind w:left="720"/>
      <w:contextualSpacing/>
    </w:pPr>
  </w:style>
  <w:style w:type="character" w:styleId="IntensiveHervorhebung">
    <w:name w:val="Intense Emphasis"/>
    <w:basedOn w:val="Absatz-Standardschriftart"/>
    <w:uiPriority w:val="21"/>
    <w:qFormat/>
    <w:rsid w:val="00B95DCD"/>
    <w:rPr>
      <w:i/>
      <w:iCs/>
      <w:color w:val="2F5496" w:themeColor="accent1" w:themeShade="BF"/>
    </w:rPr>
  </w:style>
  <w:style w:type="paragraph" w:styleId="IntensivesZitat">
    <w:name w:val="Intense Quote"/>
    <w:basedOn w:val="Standard"/>
    <w:next w:val="Standard"/>
    <w:link w:val="IntensivesZitatZchn"/>
    <w:uiPriority w:val="30"/>
    <w:qFormat/>
    <w:rsid w:val="00B95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95DCD"/>
    <w:rPr>
      <w:i/>
      <w:iCs/>
      <w:color w:val="2F5496" w:themeColor="accent1" w:themeShade="BF"/>
    </w:rPr>
  </w:style>
  <w:style w:type="character" w:styleId="IntensiverVerweis">
    <w:name w:val="Intense Reference"/>
    <w:basedOn w:val="Absatz-Standardschriftart"/>
    <w:uiPriority w:val="32"/>
    <w:qFormat/>
    <w:rsid w:val="00B95D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oleObject" Target="embeddings/oleObject1.bin"/><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2563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Konto</dc:creator>
  <cp:keywords/>
  <dc:description/>
  <cp:lastModifiedBy>Office Konto</cp:lastModifiedBy>
  <cp:revision>5</cp:revision>
  <dcterms:created xsi:type="dcterms:W3CDTF">2026-05-01T05:31:00Z</dcterms:created>
  <dcterms:modified xsi:type="dcterms:W3CDTF">2026-05-01T11:21:00Z</dcterms:modified>
</cp:coreProperties>
</file>